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70" w:rsidRDefault="00F4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F4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95270" w:rsidRDefault="0059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разработана на основе Федерального компонента государственного стандарта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Примерной программы среднего (полного) общего образования по праву и в соответствии с концепцией курса, представленной в авторской </w:t>
      </w:r>
      <w:r w:rsidR="005F0F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программе </w:t>
      </w:r>
      <w:proofErr w:type="spellStart"/>
      <w:r w:rsidR="005F0FB5">
        <w:rPr>
          <w:rFonts w:ascii="Times New Roman" w:eastAsia="Times New Roman" w:hAnsi="Times New Roman" w:cs="Times New Roman"/>
          <w:sz w:val="24"/>
          <w:szCs w:val="24"/>
          <w:lang w:eastAsia="zh-CN"/>
        </w:rPr>
        <w:t>Е.А.Певцовой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</w:t>
      </w:r>
      <w:r w:rsidR="00A31FF4" w:rsidRPr="00A31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1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курсу </w:t>
      </w:r>
      <w:proofErr w:type="gramStart"/>
      <w:r w:rsidR="00A31FF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1FF4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рав</w:t>
      </w:r>
      <w:r w:rsidR="00A31FF4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gramEnd"/>
      <w:r w:rsidR="00A31FF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10 – 11 классов общеобразовательной школы: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программы: Е.А. Певцов</w:t>
      </w:r>
      <w:r w:rsidR="005F0FB5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proofErr w:type="spellStart"/>
      <w:r w:rsidR="005F0FB5">
        <w:rPr>
          <w:rFonts w:ascii="Times New Roman" w:eastAsia="Times New Roman" w:hAnsi="Times New Roman" w:cs="Times New Roman"/>
          <w:sz w:val="24"/>
          <w:szCs w:val="24"/>
        </w:rPr>
        <w:t>И.В.Козленко</w:t>
      </w:r>
      <w:proofErr w:type="spellEnd"/>
      <w:r w:rsidR="005F0FB5">
        <w:rPr>
          <w:rFonts w:ascii="Times New Roman" w:eastAsia="Times New Roman" w:hAnsi="Times New Roman" w:cs="Times New Roman"/>
          <w:sz w:val="24"/>
          <w:szCs w:val="24"/>
        </w:rPr>
        <w:t xml:space="preserve"> «Право. Основы правовой культуры» 10-11 классы –М.: Русское слово, 2008</w:t>
      </w:r>
      <w:r>
        <w:rPr>
          <w:rFonts w:ascii="Times New Roman" w:eastAsia="Times New Roman" w:hAnsi="Times New Roman" w:cs="Times New Roman"/>
          <w:sz w:val="24"/>
          <w:szCs w:val="24"/>
        </w:rPr>
        <w:t>, в соответствии с учебником «Право. Основы правовой культуры»</w:t>
      </w:r>
      <w:r w:rsidR="005F0FB5">
        <w:rPr>
          <w:rFonts w:ascii="Times New Roman" w:eastAsia="Times New Roman" w:hAnsi="Times New Roman" w:cs="Times New Roman"/>
          <w:sz w:val="24"/>
          <w:szCs w:val="24"/>
        </w:rPr>
        <w:t xml:space="preserve">.11 </w:t>
      </w:r>
      <w:proofErr w:type="gramStart"/>
      <w:r w:rsidR="005F0FB5">
        <w:rPr>
          <w:rFonts w:ascii="Times New Roman" w:eastAsia="Times New Roman" w:hAnsi="Times New Roman" w:cs="Times New Roman"/>
          <w:sz w:val="24"/>
          <w:szCs w:val="24"/>
        </w:rPr>
        <w:t>класс(</w:t>
      </w:r>
      <w:proofErr w:type="gramEnd"/>
      <w:r w:rsidR="005F0FB5">
        <w:rPr>
          <w:rFonts w:ascii="Times New Roman" w:eastAsia="Times New Roman" w:hAnsi="Times New Roman" w:cs="Times New Roman"/>
          <w:sz w:val="24"/>
          <w:szCs w:val="24"/>
        </w:rPr>
        <w:t>базовый и профильный уровни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(2ч.) автор Е.А. Певцов</w:t>
      </w:r>
      <w:r w:rsidR="005F0FB5">
        <w:rPr>
          <w:rFonts w:ascii="Times New Roman" w:eastAsia="Times New Roman" w:hAnsi="Times New Roman" w:cs="Times New Roman"/>
          <w:sz w:val="24"/>
          <w:szCs w:val="24"/>
        </w:rPr>
        <w:t>а.- М.: Русское слово,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270" w:rsidRDefault="00F459DE">
      <w:pPr>
        <w:shd w:val="clear" w:color="auto" w:fill="FFFFFF"/>
        <w:spacing w:after="0" w:line="240" w:lineRule="auto"/>
        <w:ind w:right="2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конкретизирует содержание предметных тем образовательного стандарта, даёт распределение учебных часов по разделам и темам курса.</w:t>
      </w:r>
    </w:p>
    <w:p w:rsidR="00595270" w:rsidRDefault="00F459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</w:t>
      </w:r>
      <w:r w:rsidR="005F0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ействующему учебному плану</w:t>
      </w:r>
      <w:r w:rsidR="00C0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9E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азовательная программа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предусматривает обуч</w:t>
      </w:r>
      <w:r w:rsidR="009E0E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права в объеме 34 часа,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в неделю.</w:t>
      </w:r>
    </w:p>
    <w:p w:rsidR="00595270" w:rsidRDefault="0059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70" w:rsidRDefault="009E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права в </w:t>
      </w:r>
      <w:r w:rsidR="00F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классе на базовом уровне формирует целостный комплекс </w:t>
      </w:r>
      <w:proofErr w:type="spellStart"/>
      <w:r w:rsidR="00F4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F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позволяющих школьникам овладеть важными способами деятельности,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</w:t>
      </w:r>
      <w:proofErr w:type="gramStart"/>
      <w:r w:rsidR="00F4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="00F4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595270" w:rsidRDefault="0059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70" w:rsidRDefault="00F459DE">
      <w:pPr>
        <w:spacing w:beforeAutospacing="1" w:afterAutospacing="1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 Общая характеристика учебного предмета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 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</w:t>
      </w:r>
      <w:r w:rsidR="009E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программы курса права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классов общеобразовательной школы (базовый уровень) относятся следующие: 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-роль права в регулировании общественных отношений; законотворческий процесс в стране; 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права социального обеспечения; 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-основы гражданского, уголовного, административного судопроизводства; 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конституционного судопроизводства; международная защита прав человека в условиях мирного и военного времени. 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595270" w:rsidRDefault="00F4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595270" w:rsidRDefault="0059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70" w:rsidRDefault="00F459DE">
      <w:pPr>
        <w:spacing w:before="360"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>. Цели обучения предмету</w:t>
      </w:r>
    </w:p>
    <w:p w:rsidR="00595270" w:rsidRDefault="00F45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курса: </w:t>
      </w:r>
    </w:p>
    <w:p w:rsidR="00595270" w:rsidRDefault="00F45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595270" w:rsidRDefault="00F45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595270" w:rsidRDefault="00F45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595270" w:rsidRDefault="00F45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595270" w:rsidRDefault="00F45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595270" w:rsidRDefault="005952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270" w:rsidRDefault="00F459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>. Место предмета в учебном плане</w:t>
      </w:r>
    </w:p>
    <w:p w:rsidR="00595270" w:rsidRDefault="00F459DE">
      <w:pPr>
        <w:spacing w:after="200" w:line="276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базового уровня изучения правоведения в полной (средней) школе рассчитана на 34 часа. Обществознание относится к учебным предметам,</w:t>
      </w:r>
      <w:r w:rsidR="009E0E1C">
        <w:rPr>
          <w:rFonts w:ascii="Times New Roman" w:eastAsia="Calibri" w:hAnsi="Times New Roman" w:cs="Times New Roman"/>
          <w:sz w:val="24"/>
          <w:szCs w:val="24"/>
        </w:rPr>
        <w:t xml:space="preserve"> обязательным для изучения в </w:t>
      </w:r>
      <w:r>
        <w:rPr>
          <w:rFonts w:ascii="Times New Roman" w:eastAsia="Calibri" w:hAnsi="Times New Roman" w:cs="Times New Roman"/>
          <w:sz w:val="24"/>
          <w:szCs w:val="24"/>
        </w:rPr>
        <w:t>11 кла</w:t>
      </w:r>
      <w:r w:rsidR="009E0E1C">
        <w:rPr>
          <w:rFonts w:ascii="Times New Roman" w:eastAsia="Calibri" w:hAnsi="Times New Roman" w:cs="Times New Roman"/>
          <w:sz w:val="24"/>
          <w:szCs w:val="24"/>
        </w:rPr>
        <w:t xml:space="preserve">ссах, с этой целью отводится 1 час в неделю, всего 34 </w:t>
      </w:r>
      <w:r>
        <w:rPr>
          <w:rFonts w:ascii="Times New Roman" w:eastAsia="Calibri" w:hAnsi="Times New Roman" w:cs="Times New Roman"/>
          <w:sz w:val="24"/>
          <w:szCs w:val="24"/>
        </w:rPr>
        <w:t>часа в год в 11 классах.</w:t>
      </w:r>
    </w:p>
    <w:p w:rsidR="00595270" w:rsidRDefault="00F459DE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Учебно-тематический план  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987"/>
        <w:gridCol w:w="11622"/>
        <w:gridCol w:w="2270"/>
      </w:tblGrid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E0E1C" w:rsidTr="009E0E1C">
        <w:trPr>
          <w:trHeight w:val="254"/>
        </w:trPr>
        <w:tc>
          <w:tcPr>
            <w:tcW w:w="14879" w:type="dxa"/>
            <w:gridSpan w:val="3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E1C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1C1D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1C1D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 и административный процесс.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1C1D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 и уголовный процесс.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1C1D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в различных сферах общественной жизни.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1C1D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1D16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1C1D16" w:rsidRDefault="001C1D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1C1D16" w:rsidRDefault="001C1D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Повторительно-обобщающий урок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1C1D16" w:rsidRDefault="001C1D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E1C" w:rsidTr="009E0E1C">
        <w:tc>
          <w:tcPr>
            <w:tcW w:w="987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2" w:type="dxa"/>
            <w:shd w:val="clear" w:color="auto" w:fill="auto"/>
            <w:tcMar>
              <w:left w:w="108" w:type="dxa"/>
            </w:tcMar>
          </w:tcPr>
          <w:p w:rsidR="009E0E1C" w:rsidRDefault="009E0E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E0E1C" w:rsidRDefault="009E0E1C" w:rsidP="009E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95270" w:rsidRDefault="00F459DE" w:rsidP="009E0E1C">
      <w:pPr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тем учебного курса.  </w:t>
      </w:r>
    </w:p>
    <w:p w:rsidR="00595270" w:rsidRDefault="00F45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95270" w:rsidRDefault="001C1D16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 (12</w:t>
      </w:r>
      <w:r w:rsidR="009E0E1C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</w:t>
      </w:r>
      <w:r w:rsidR="00F459DE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595270" w:rsidRDefault="00F459DE">
      <w:pPr>
        <w:spacing w:after="0" w:line="240" w:lineRule="auto"/>
        <w:ind w:right="1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гражданских правоотношений. Физические лица. Юридические лица. Организационно-правовые формы юридических лиц. Правовой режим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Споры и порядок их рассмотрения.</w:t>
      </w:r>
    </w:p>
    <w:p w:rsidR="00595270" w:rsidRDefault="00F459DE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1C1D16">
        <w:rPr>
          <w:rFonts w:ascii="Times New Roman" w:eastAsia="Times New Roman" w:hAnsi="Times New Roman" w:cs="Times New Roman"/>
          <w:i/>
          <w:sz w:val="24"/>
          <w:szCs w:val="24"/>
        </w:rPr>
        <w:t>Семейное право (2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часа)</w:t>
      </w:r>
    </w:p>
    <w:p w:rsidR="00595270" w:rsidRDefault="00F459DE">
      <w:pPr>
        <w:spacing w:after="0" w:line="240" w:lineRule="auto"/>
        <w:ind w:right="1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семейных правоотношений. Порядок, условия заключения и расторжения брака. Права и обязанности супругов. Брачный договор.</w:t>
      </w:r>
    </w:p>
    <w:p w:rsidR="00595270" w:rsidRDefault="00F459DE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Жилищное право (1 час)</w:t>
      </w:r>
    </w:p>
    <w:p w:rsidR="00595270" w:rsidRDefault="00F459DE">
      <w:pPr>
        <w:shd w:val="clear" w:color="auto" w:fill="FFFFFF"/>
        <w:spacing w:after="0" w:line="240" w:lineRule="auto"/>
        <w:ind w:left="48" w:right="124" w:firstLine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жилищное право. Особенности защиты имущества и права на наследственность.</w:t>
      </w:r>
    </w:p>
    <w:p w:rsidR="00595270" w:rsidRDefault="00F459DE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9E0E1C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Трудовое </w:t>
      </w:r>
      <w:proofErr w:type="gramStart"/>
      <w:r w:rsidR="009E0E1C">
        <w:rPr>
          <w:rFonts w:ascii="Times New Roman" w:eastAsia="Times New Roman" w:hAnsi="Times New Roman" w:cs="Times New Roman"/>
          <w:i/>
          <w:sz w:val="24"/>
          <w:szCs w:val="24"/>
        </w:rPr>
        <w:t>право( 4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часа)</w:t>
      </w:r>
    </w:p>
    <w:p w:rsidR="00595270" w:rsidRDefault="00F459DE">
      <w:pPr>
        <w:spacing w:after="0" w:line="240" w:lineRule="auto"/>
        <w:ind w:right="1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</w:p>
    <w:p w:rsidR="00595270" w:rsidRDefault="00F459DE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Административное прав</w:t>
      </w:r>
      <w:r w:rsidR="001C1D16">
        <w:rPr>
          <w:rFonts w:ascii="Times New Roman" w:eastAsia="Times New Roman" w:hAnsi="Times New Roman" w:cs="Times New Roman"/>
          <w:i/>
          <w:sz w:val="24"/>
          <w:szCs w:val="24"/>
        </w:rPr>
        <w:t>о и административный процесс. (3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 w:rsidR="001C1D1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95270" w:rsidRDefault="00F459DE">
      <w:pPr>
        <w:spacing w:after="0" w:line="240" w:lineRule="auto"/>
        <w:ind w:right="1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гражданского процесса. Порядок обращения в суд. Судебное разбирательство. Порядок обжалования судебных решений. Порядок производства по делам об административных правонарушениях.</w:t>
      </w:r>
    </w:p>
    <w:p w:rsidR="00595270" w:rsidRDefault="00F459DE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Уголовн</w:t>
      </w:r>
      <w:r w:rsidR="001C1D16">
        <w:rPr>
          <w:rFonts w:ascii="Times New Roman" w:eastAsia="Times New Roman" w:hAnsi="Times New Roman" w:cs="Times New Roman"/>
          <w:i/>
          <w:sz w:val="24"/>
          <w:szCs w:val="24"/>
        </w:rPr>
        <w:t>ое право и уголовный процесс. (5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 w:rsidR="009E0E1C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95270" w:rsidRDefault="00F459DE">
      <w:pPr>
        <w:spacing w:after="0" w:line="240" w:lineRule="auto"/>
        <w:ind w:right="124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уголовного процесса. Стадии уголовного процесса. Порядок обжалования судебных решений в уголовном процессе. </w:t>
      </w:r>
    </w:p>
    <w:p w:rsidR="00595270" w:rsidRDefault="00F459DE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Правовое регулирование в различн</w:t>
      </w:r>
      <w:r w:rsidR="001C1D16">
        <w:rPr>
          <w:rFonts w:ascii="Times New Roman" w:eastAsia="Times New Roman" w:hAnsi="Times New Roman" w:cs="Times New Roman"/>
          <w:i/>
          <w:sz w:val="24"/>
          <w:szCs w:val="24"/>
        </w:rPr>
        <w:t>ых сферах общественной жизни. (3 часа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95270" w:rsidRDefault="00F459DE">
      <w:pPr>
        <w:spacing w:after="0" w:line="240" w:lineRule="auto"/>
        <w:ind w:right="124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порядок обращения в Конституционный Суд Российской Федерации. Правовые последствия принятия решения Конституционным Судом Российской Федерации. </w:t>
      </w:r>
    </w:p>
    <w:p w:rsidR="00595270" w:rsidRDefault="00F459DE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Международное право (2 час</w:t>
      </w:r>
      <w:r w:rsidR="009E0E1C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95270" w:rsidRDefault="00F459DE">
      <w:pPr>
        <w:spacing w:after="0" w:line="240" w:lineRule="auto"/>
        <w:ind w:right="1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защита прав человека в условиях мирного и военного времени.</w:t>
      </w:r>
    </w:p>
    <w:p w:rsidR="001C1D16" w:rsidRDefault="001C1D16" w:rsidP="001C1D16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9.Повторительно-обобщающий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часа)</w:t>
      </w:r>
    </w:p>
    <w:p w:rsidR="00595270" w:rsidRDefault="001C1D16" w:rsidP="001C1D16">
      <w:pPr>
        <w:shd w:val="clear" w:color="auto" w:fill="FFFFFF"/>
        <w:spacing w:after="0" w:line="240" w:lineRule="auto"/>
        <w:ind w:left="48" w:right="124" w:firstLine="37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95270" w:rsidRDefault="00F459DE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b/>
          <w:sz w:val="28"/>
          <w:szCs w:val="28"/>
        </w:rPr>
        <w:t>.Нормы оценки знаний, умений и навыков учащихся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Результатом проверки уровня усвоения учебного материала является оценка.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9.1. Критерии оценки устного ответа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ответ полный, но при этом допущены 2-3 существенных ошибки, или ответ неполный, несвязный.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«2»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9.2. Критерии оценивания письменного ответа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595270" w:rsidRDefault="00F459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Представление собственной точки зрения (позиции, отношения) при раскрытии проблемы.</w:t>
      </w:r>
    </w:p>
    <w:p w:rsidR="00595270" w:rsidRDefault="00F459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595270" w:rsidRDefault="00F459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Аргументация своей позиции с опорой на факты общественной жизни или собственный опыт.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или личный социальный опыт.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ставится, если представлена собственная позиция по поднятой проблеме на бытовом уровне без аргументации.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9.3. Использование и о</w:t>
      </w:r>
      <w:r w:rsidR="009E0E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ценивание тестов на уроках права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 классе.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На уроках предполагается использовать тестовые материалы для проверки домашнего задания и как инструмент формирования навыка самостоятельной работы с учебником и другими источниками для получения нужной информации.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Тест используется с целью проверки домашнего задания, а также ранее изученного материала. Тестирование проводится в начале урока и занимает не более ¼ части урока. Иногда работа с тестом даётся на весь урок.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Тесты даются каждому ученику в письменном виде. Задача учащихся – найти правильный ответ.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Тесты оцениваются в школьных отметках («5», «4», «3», «2»). Учащиеся должны усвоить, что задание должно быть выполненным не менее чем на 50%.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Отметка «5» выставляется за 100%-85% выполнения работы,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Отметка «4» выставляется за 84%-68% выполнения работы,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Отметка «3» выставляется за 67%-51% выполнения работы,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Отметка «2» выставляется за 50% и менее.</w:t>
      </w:r>
    </w:p>
    <w:p w:rsidR="00595270" w:rsidRDefault="00F459DE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595270" w:rsidRDefault="00595270">
      <w:pPr>
        <w:shd w:val="clear" w:color="auto" w:fill="FFFFFF"/>
        <w:spacing w:after="0" w:line="240" w:lineRule="auto"/>
        <w:ind w:left="48" w:right="124" w:firstLine="37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95270" w:rsidRDefault="00F459D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Список литературы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для общеобразовательных учреждений: Право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./ составители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Э.Д.Днепров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А.Г.Аркадьев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- М.: Дрофа, 2007г.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Учебник 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Певцов Е. А. «Право: основы правовой культуры» - М.: ООО</w:t>
      </w:r>
      <w:r w:rsidR="009E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«Русское слово – учебник», 2009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– 200с.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Дополнительная литература для учителя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 гос-ва и права. – М.: Издательская группа НОРМА-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ИНФРА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М, 1999. 570с.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Дождёв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 В. Римское частное право. – М.: Издательская группа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ИНФРА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 – НОРМА, 1999. – 704с.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Исаев И. А. История гос-ва и права России.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Юристъ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2002. – 768с.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Азаров А. Я., Болотина  Т. В. Права человека:  Пособие для учителя.— М.,2002.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Алексеев С. С. Философия права.— М., 2002;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Исаев И. А. История государства и права России.— М., 2004.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Кашанина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В. Основы российского права.— М., 2007.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В. Право и экономика: 10—11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2000.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Коваленко А. Я. Правоведение: 10—11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2003.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Кравченко А. И. Обществознание: 10—11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2004.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Морозова С. А. Обществознание: 10—11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СПб., 2003.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О. Обществознание: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2002.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Мушинский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О. Основы правоведения: 10—11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2004.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Никитин А. Ф. Обществознание:  10—11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2003.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Никитин А. Ф. Основы обществознания: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2002.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Никитин А. Ф. Основы обществознания: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2002.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Никитин А. Ф. Школьный юридический словарь.— М., 2003.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российского права.— М., 2007.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Певцова Е. А. Основы правовых знаний: Практикум для старших классов.— М.,2002.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Права человека. История, теория, практика.— М.,  2005.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Сборник кодексов РФ.— М., 2008.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Человек  и   общество.   Обществознание:   11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./Под  ред.   Л.Н.Боголюбова и А.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Лазебнико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-вой,— Ч. 2.— М., 2006.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Шилобод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И., Петрухин А. 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Кривомеев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Ф. Политика и право:  10 —11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.— М., 2005:</w:t>
      </w:r>
    </w:p>
    <w:p w:rsidR="00595270" w:rsidRDefault="00F459DE">
      <w:pPr>
        <w:pStyle w:val="a8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Юридическая энциклопедия.— М., 2004.</w:t>
      </w:r>
    </w:p>
    <w:p w:rsidR="00595270" w:rsidRDefault="005952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5270" w:rsidRDefault="00595270">
      <w:pPr>
        <w:rPr>
          <w:rFonts w:ascii="Times New Roman" w:hAnsi="Times New Roman" w:cs="Times New Roman"/>
          <w:sz w:val="28"/>
          <w:szCs w:val="28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9E0E1C" w:rsidRDefault="009E0E1C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595270">
      <w:pPr>
        <w:rPr>
          <w:rFonts w:ascii="Times New Roman" w:hAnsi="Times New Roman" w:cs="Times New Roman"/>
        </w:rPr>
      </w:pPr>
    </w:p>
    <w:p w:rsidR="00595270" w:rsidRDefault="00F45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C1D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95270" w:rsidRDefault="00F45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курса</w:t>
      </w:r>
    </w:p>
    <w:p w:rsidR="00595270" w:rsidRDefault="00F459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595270" w:rsidRDefault="00F459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11"/>
        <w:tblW w:w="14879" w:type="dxa"/>
        <w:tblLook w:val="04A0" w:firstRow="1" w:lastRow="0" w:firstColumn="1" w:lastColumn="0" w:noHBand="0" w:noVBand="1"/>
      </w:tblPr>
      <w:tblGrid>
        <w:gridCol w:w="815"/>
        <w:gridCol w:w="9244"/>
        <w:gridCol w:w="1275"/>
        <w:gridCol w:w="1701"/>
        <w:gridCol w:w="1844"/>
      </w:tblGrid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595270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Гражданское право (12</w:t>
            </w:r>
            <w:r w:rsidR="00C03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="00F4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5270">
        <w:trPr>
          <w:trHeight w:val="256"/>
        </w:trPr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гражданских правоотношений.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собственности.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Личные неимущественные права граждан.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Семейное право (2</w:t>
            </w:r>
            <w:r w:rsidR="00F4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семейных правоотношений.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Жилищное право (1 час)</w:t>
            </w: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жилищного права. Особенности защиты имущества и право на наследство.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595270" w:rsidRDefault="00C03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право (4</w:t>
            </w:r>
            <w:r w:rsidR="00F459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трудовых правоотношений. Занятость и трудоустройство.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C03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на работу. Трудовой договор.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C03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Административное пра</w:t>
            </w:r>
            <w:r w:rsidR="00C03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1C1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и административный процесс (3часа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гражданского процесса. Порядок обращения в суд. Судебное разбирательство. Обжалование судебных решений.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производства по делам об административных правонарушениях.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Уголов</w:t>
            </w:r>
            <w:r w:rsidR="001C1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ное право и уголовный процесс (5</w:t>
            </w:r>
            <w:r w:rsidR="00C03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уголовного процесса.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C03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Стадии уголовного процесса.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C03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обжалования судебных решений в уголовном процессе.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регулирование в различ</w:t>
            </w:r>
            <w:r w:rsidR="001C1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сферах общественной жизни (3</w:t>
            </w:r>
            <w:r w:rsidR="00C03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и порядок обращения в Конституционный Суд Российской Федерации.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последствия принятия решения Конституционным Судом Российской Федерации.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Международное право (2 часа)</w:t>
            </w: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5270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595270" w:rsidRDefault="00F459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95270" w:rsidRDefault="001C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9D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595270" w:rsidRDefault="005952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1D16"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1C1D16" w:rsidRDefault="001C1D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4" w:type="dxa"/>
            <w:shd w:val="clear" w:color="auto" w:fill="auto"/>
            <w:tcMar>
              <w:left w:w="108" w:type="dxa"/>
            </w:tcMar>
          </w:tcPr>
          <w:p w:rsidR="001C1D16" w:rsidRDefault="00B665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1C1D16" w:rsidRDefault="00B665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C1D16" w:rsidRDefault="001C1D1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1C1D16" w:rsidRDefault="001C1D1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95270" w:rsidRDefault="00595270" w:rsidP="009E0E1C">
      <w:pPr>
        <w:spacing w:after="0" w:line="240" w:lineRule="auto"/>
        <w:jc w:val="center"/>
      </w:pPr>
    </w:p>
    <w:sectPr w:rsidR="00595270" w:rsidSect="009E0E1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7DA"/>
    <w:multiLevelType w:val="multilevel"/>
    <w:tmpl w:val="68CE17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0024B"/>
    <w:multiLevelType w:val="multilevel"/>
    <w:tmpl w:val="5908F6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44436E"/>
    <w:multiLevelType w:val="multilevel"/>
    <w:tmpl w:val="34BC8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76513C"/>
    <w:multiLevelType w:val="multilevel"/>
    <w:tmpl w:val="4EB4D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5337CF"/>
    <w:multiLevelType w:val="multilevel"/>
    <w:tmpl w:val="80D4CB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42273"/>
    <w:multiLevelType w:val="multilevel"/>
    <w:tmpl w:val="A31E6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70"/>
    <w:rsid w:val="000D3250"/>
    <w:rsid w:val="001C1D16"/>
    <w:rsid w:val="00467C50"/>
    <w:rsid w:val="00540DBA"/>
    <w:rsid w:val="00595270"/>
    <w:rsid w:val="005F0FB5"/>
    <w:rsid w:val="009E0E1C"/>
    <w:rsid w:val="00A31FF4"/>
    <w:rsid w:val="00B27FC0"/>
    <w:rsid w:val="00B665DF"/>
    <w:rsid w:val="00C0310A"/>
    <w:rsid w:val="00F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E3E0-2392-4FC1-9EE6-7B37C5A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1B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95270"/>
    <w:rPr>
      <w:rFonts w:ascii="Times New Roman" w:hAnsi="Times New Roman" w:cs="Symbol"/>
      <w:b/>
      <w:sz w:val="18"/>
    </w:rPr>
  </w:style>
  <w:style w:type="paragraph" w:customStyle="1" w:styleId="a3">
    <w:name w:val="Заголовок"/>
    <w:basedOn w:val="a"/>
    <w:next w:val="a4"/>
    <w:qFormat/>
    <w:rsid w:val="005952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95270"/>
    <w:pPr>
      <w:spacing w:after="140" w:line="288" w:lineRule="auto"/>
    </w:pPr>
  </w:style>
  <w:style w:type="paragraph" w:styleId="a5">
    <w:name w:val="List"/>
    <w:basedOn w:val="a4"/>
    <w:rsid w:val="00595270"/>
    <w:rPr>
      <w:rFonts w:cs="Mangal"/>
    </w:rPr>
  </w:style>
  <w:style w:type="paragraph" w:styleId="a6">
    <w:name w:val="Title"/>
    <w:basedOn w:val="a"/>
    <w:rsid w:val="0059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9527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8231B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78231B"/>
    <w:pPr>
      <w:suppressLineNumbers/>
      <w:spacing w:after="200" w:line="276" w:lineRule="auto"/>
    </w:pPr>
    <w:rPr>
      <w:rFonts w:ascii="Calibri" w:eastAsia="Times New Roman" w:hAnsi="Calibri" w:cs="Calibri"/>
      <w:lang w:eastAsia="zh-CN"/>
    </w:rPr>
  </w:style>
  <w:style w:type="table" w:styleId="aa">
    <w:name w:val="Table Grid"/>
    <w:basedOn w:val="a1"/>
    <w:uiPriority w:val="39"/>
    <w:rsid w:val="00782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782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78231B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Janna Kalashnikova</cp:lastModifiedBy>
  <cp:revision>4</cp:revision>
  <cp:lastPrinted>2018-10-14T21:02:00Z</cp:lastPrinted>
  <dcterms:created xsi:type="dcterms:W3CDTF">2018-10-14T19:30:00Z</dcterms:created>
  <dcterms:modified xsi:type="dcterms:W3CDTF">2018-10-14T21:12:00Z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