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C9" w:rsidRPr="007A1793" w:rsidRDefault="006045C9" w:rsidP="002B0C3F">
      <w:pPr>
        <w:jc w:val="center"/>
        <w:rPr>
          <w:rFonts w:ascii="Times New Roman" w:hAnsi="Times New Roman" w:cs="Times New Roman"/>
          <w:sz w:val="24"/>
          <w:szCs w:val="24"/>
        </w:rPr>
      </w:pPr>
      <w:r w:rsidRPr="007A1793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</w:t>
      </w:r>
      <w:r w:rsidR="00651B3A">
        <w:rPr>
          <w:rFonts w:ascii="Times New Roman" w:hAnsi="Times New Roman" w:cs="Times New Roman"/>
          <w:b/>
          <w:bCs/>
          <w:sz w:val="24"/>
          <w:szCs w:val="24"/>
        </w:rPr>
        <w:t>внеурочной деятельности</w:t>
      </w:r>
      <w:r w:rsidRPr="007A1793">
        <w:rPr>
          <w:rFonts w:ascii="Times New Roman" w:hAnsi="Times New Roman" w:cs="Times New Roman"/>
          <w:b/>
          <w:bCs/>
          <w:sz w:val="24"/>
          <w:szCs w:val="24"/>
        </w:rPr>
        <w:t xml:space="preserve"> «Волейбол» для учащихся 5-</w:t>
      </w:r>
      <w:r w:rsidR="00651B3A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7A1793">
        <w:rPr>
          <w:rFonts w:ascii="Times New Roman" w:hAnsi="Times New Roman" w:cs="Times New Roman"/>
          <w:b/>
          <w:bCs/>
          <w:sz w:val="24"/>
          <w:szCs w:val="24"/>
        </w:rPr>
        <w:t xml:space="preserve"> классов.</w:t>
      </w:r>
    </w:p>
    <w:p w:rsidR="006045C9" w:rsidRDefault="006045C9" w:rsidP="002B0C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D7CFA" w:rsidRDefault="005D7CFA" w:rsidP="005D7CF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BF3E85">
        <w:rPr>
          <w:rFonts w:ascii="Times New Roman" w:hAnsi="Times New Roman" w:cs="Times New Roman"/>
          <w:sz w:val="24"/>
          <w:szCs w:val="24"/>
        </w:rPr>
        <w:t xml:space="preserve"> 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F3E85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</w:t>
      </w:r>
      <w:r w:rsidR="00906C90">
        <w:rPr>
          <w:rFonts w:ascii="Times New Roman" w:hAnsi="Times New Roman" w:cs="Times New Roman"/>
          <w:sz w:val="24"/>
          <w:szCs w:val="24"/>
        </w:rPr>
        <w:t xml:space="preserve"> </w:t>
      </w:r>
      <w:r w:rsidRPr="00BF3E85">
        <w:rPr>
          <w:rFonts w:ascii="Times New Roman" w:hAnsi="Times New Roman" w:cs="Times New Roman"/>
          <w:sz w:val="24"/>
          <w:szCs w:val="24"/>
        </w:rPr>
        <w:t>Законом РФ от 29.12.2012 г. № 273 «Об обр</w:t>
      </w:r>
      <w:r>
        <w:rPr>
          <w:rFonts w:ascii="Times New Roman" w:hAnsi="Times New Roman" w:cs="Times New Roman"/>
          <w:sz w:val="24"/>
          <w:szCs w:val="24"/>
        </w:rPr>
        <w:t>азовании в Российской Федерации</w:t>
      </w:r>
      <w:r w:rsidRPr="00BF3E85">
        <w:rPr>
          <w:rFonts w:ascii="Times New Roman" w:hAnsi="Times New Roman" w:cs="Times New Roman"/>
          <w:sz w:val="24"/>
          <w:szCs w:val="24"/>
        </w:rPr>
        <w:t xml:space="preserve">, Приказом Министерства образования и науки </w:t>
      </w:r>
      <w:r>
        <w:rPr>
          <w:rFonts w:ascii="Times New Roman" w:hAnsi="Times New Roman" w:cs="Times New Roman"/>
          <w:sz w:val="24"/>
          <w:szCs w:val="24"/>
        </w:rPr>
        <w:t xml:space="preserve">РФ от 29 августа 2013 г. № 1008 </w:t>
      </w:r>
      <w:r w:rsidRPr="00BF3E85">
        <w:rPr>
          <w:rFonts w:ascii="Times New Roman" w:hAnsi="Times New Roman" w:cs="Times New Roman"/>
          <w:sz w:val="24"/>
          <w:szCs w:val="24"/>
        </w:rPr>
        <w:t>«Об утверждении порядка организации и осуществлен</w:t>
      </w:r>
      <w:r>
        <w:rPr>
          <w:rFonts w:ascii="Times New Roman" w:hAnsi="Times New Roman" w:cs="Times New Roman"/>
          <w:sz w:val="24"/>
          <w:szCs w:val="24"/>
        </w:rPr>
        <w:t xml:space="preserve">ия образовательной деятельности </w:t>
      </w:r>
      <w:r w:rsidRPr="00BF3E85">
        <w:rPr>
          <w:rFonts w:ascii="Times New Roman" w:hAnsi="Times New Roman" w:cs="Times New Roman"/>
          <w:sz w:val="24"/>
          <w:szCs w:val="24"/>
        </w:rPr>
        <w:t>по дополнительным общеобразовательным программам» Концепцией развития дополнительного образования детей от 4 сентября 2014 г. № 1726-р,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3E8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</w:t>
      </w:r>
      <w:r w:rsidRPr="00BF3E85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BF3E85">
        <w:rPr>
          <w:rFonts w:ascii="Times New Roman" w:hAnsi="Times New Roman" w:cs="Times New Roman"/>
          <w:sz w:val="24"/>
          <w:szCs w:val="24"/>
        </w:rPr>
        <w:t>Об утверждении Санитарно-эпидемиологических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3E85">
        <w:rPr>
          <w:rFonts w:ascii="Times New Roman" w:hAnsi="Times New Roman" w:cs="Times New Roman"/>
          <w:sz w:val="24"/>
          <w:szCs w:val="24"/>
        </w:rPr>
        <w:t>требований к устройству, содержанию и организации режима работы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3E85">
        <w:rPr>
          <w:rFonts w:ascii="Times New Roman" w:hAnsi="Times New Roman" w:cs="Times New Roman"/>
          <w:sz w:val="24"/>
          <w:szCs w:val="24"/>
        </w:rPr>
        <w:t xml:space="preserve">организаций дополнительного образования детей (СанПиН 2.4.4.3172-14), </w:t>
      </w:r>
      <w:r>
        <w:rPr>
          <w:rFonts w:ascii="Times New Roman" w:hAnsi="Times New Roman" w:cs="Times New Roman"/>
          <w:sz w:val="24"/>
          <w:szCs w:val="24"/>
        </w:rPr>
        <w:t xml:space="preserve">уставом школы, основной образовательной программой основного и среднего общего образования МБОУ </w:t>
      </w:r>
      <w:r w:rsidR="00C021CE">
        <w:rPr>
          <w:rFonts w:ascii="Times New Roman" w:hAnsi="Times New Roman" w:cs="Times New Roman"/>
          <w:sz w:val="24"/>
          <w:szCs w:val="24"/>
        </w:rPr>
        <w:t>СШ № 59</w:t>
      </w:r>
      <w:r>
        <w:rPr>
          <w:rFonts w:ascii="Times New Roman" w:hAnsi="Times New Roman" w:cs="Times New Roman"/>
          <w:sz w:val="24"/>
          <w:szCs w:val="24"/>
        </w:rPr>
        <w:t xml:space="preserve">,локальными нормативными актами МБОУ </w:t>
      </w:r>
      <w:r w:rsidR="00C021CE">
        <w:rPr>
          <w:rFonts w:ascii="Times New Roman" w:hAnsi="Times New Roman" w:cs="Times New Roman"/>
          <w:sz w:val="24"/>
          <w:szCs w:val="24"/>
        </w:rPr>
        <w:t>СШ № 59</w:t>
      </w:r>
    </w:p>
    <w:p w:rsidR="00FD3065" w:rsidRPr="00FD3065" w:rsidRDefault="00FD3065" w:rsidP="00FD3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и задачи обучения, воспитания и развития детей по физкультурно-спортивному и оздоровительному направлению внеурочной деятельности</w:t>
      </w:r>
    </w:p>
    <w:p w:rsidR="00FD3065" w:rsidRPr="00FD3065" w:rsidRDefault="00FD3065" w:rsidP="005123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по физкультурно-спортивному и оздоровительному направлению «Волейбол» может рассматриваться как одна из ступеней к формированию культуры здоровья и неотъемлемой частью всего воспитательно-образовательного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  <w:r w:rsidR="005D7CFA">
        <w:rPr>
          <w:rFonts w:ascii="Times New Roman" w:eastAsia="Times New Roman" w:hAnsi="Times New Roman" w:cs="Times New Roman"/>
          <w:sz w:val="24"/>
          <w:szCs w:val="24"/>
        </w:rPr>
        <w:t xml:space="preserve"> Программа рассчитана на </w:t>
      </w:r>
      <w:r w:rsidR="00C021CE">
        <w:rPr>
          <w:rFonts w:ascii="Times New Roman" w:eastAsia="Times New Roman" w:hAnsi="Times New Roman" w:cs="Times New Roman"/>
          <w:sz w:val="24"/>
          <w:szCs w:val="24"/>
        </w:rPr>
        <w:t>204</w:t>
      </w:r>
      <w:r w:rsidR="005D7CFA">
        <w:rPr>
          <w:rFonts w:ascii="Times New Roman" w:eastAsia="Times New Roman" w:hAnsi="Times New Roman" w:cs="Times New Roman"/>
          <w:sz w:val="24"/>
          <w:szCs w:val="24"/>
        </w:rPr>
        <w:t xml:space="preserve"> часа в соответствии с учебным планом.</w:t>
      </w:r>
    </w:p>
    <w:p w:rsidR="00FD3065" w:rsidRPr="00FD3065" w:rsidRDefault="00FD3065" w:rsidP="005123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 Программа внеурочной деятельности по физкультурно-спортивному и оздоровительному направлению «Волейбол» носит образовательно-воспитательный характер и направлена на осуществление следующей цели: укрепление здоровья, физического развития и подготовленности, воспитание личностных качеств, освоение и совершенствование жизненно важных двигательных навыков, основ спортивной техники избранного вида спорта.</w:t>
      </w:r>
    </w:p>
    <w:p w:rsidR="00FD3065" w:rsidRPr="00FD3065" w:rsidRDefault="00FD3065" w:rsidP="00FD30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 работы:</w:t>
      </w:r>
    </w:p>
    <w:p w:rsidR="00FD3065" w:rsidRPr="00FD3065" w:rsidRDefault="00FD3065" w:rsidP="00FD3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t>- учащиеся овладевают техникой и тактикой игры в волейбол;</w:t>
      </w:r>
    </w:p>
    <w:p w:rsidR="00FD3065" w:rsidRPr="00FD3065" w:rsidRDefault="00FD3065" w:rsidP="00FD3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t>- овладевают строевыми командами и подбором упражнений по общей физической подготовки (разминки);</w:t>
      </w:r>
    </w:p>
    <w:p w:rsidR="00FD3065" w:rsidRPr="00FD3065" w:rsidRDefault="00FD3065" w:rsidP="00FD3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t>- учащиеся приобретают навыки инструктора-общественника;</w:t>
      </w:r>
    </w:p>
    <w:p w:rsidR="00FD3065" w:rsidRPr="00FD3065" w:rsidRDefault="00FD3065" w:rsidP="00FD3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t>- самостоятельно осуществляют практическое судейство игры волейбол;</w:t>
      </w:r>
    </w:p>
    <w:p w:rsidR="00FD3065" w:rsidRPr="00FD3065" w:rsidRDefault="00FD3065" w:rsidP="00FD3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t>- могут организовывать соревнования в группе, в школе, в лагере отдыха;</w:t>
      </w:r>
    </w:p>
    <w:p w:rsidR="00FD3065" w:rsidRPr="00FD3065" w:rsidRDefault="00FD3065" w:rsidP="00FD3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t xml:space="preserve">- умеют вести технический протокол игры, по форме составить заявку на участие в соревнованиях, </w:t>
      </w:r>
    </w:p>
    <w:p w:rsidR="00FD3065" w:rsidRPr="00FD3065" w:rsidRDefault="00FD3065" w:rsidP="00FD3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t>таблицу учёта результатов;</w:t>
      </w:r>
    </w:p>
    <w:p w:rsidR="00FD3065" w:rsidRPr="00FD3065" w:rsidRDefault="00FD3065" w:rsidP="00FD3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3065">
        <w:rPr>
          <w:rFonts w:ascii="Times New Roman" w:eastAsia="Times New Roman" w:hAnsi="Times New Roman" w:cs="Times New Roman"/>
          <w:sz w:val="24"/>
          <w:szCs w:val="24"/>
        </w:rPr>
        <w:lastRenderedPageBreak/>
        <w:t>- участвуют в спартакиаде школы по волейболу;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Личностные, метапредметные и предметные результаты освоения учебного курса волейбол</w:t>
      </w:r>
    </w:p>
    <w:p w:rsidR="00EA7E19" w:rsidRPr="00EA7E19" w:rsidRDefault="00EA7E19" w:rsidP="00EA7E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Личностные результаты освоения учебного предмета по волейбол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«волейбол » вносит существенный вклад в достижение </w:t>
      </w:r>
      <w:r w:rsidRPr="00EA7E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личностных результатов </w:t>
      </w:r>
      <w:r w:rsidRPr="00EA7E19">
        <w:rPr>
          <w:rFonts w:ascii="Times New Roman" w:eastAsia="Times New Roman" w:hAnsi="Times New Roman" w:cs="Times New Roman"/>
          <w:sz w:val="24"/>
          <w:szCs w:val="24"/>
        </w:rPr>
        <w:t>начального образования.</w:t>
      </w:r>
      <w:r w:rsidRPr="00EA7E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Личностные универсальные учебные действия</w:t>
      </w: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A7E19">
        <w:rPr>
          <w:rFonts w:ascii="Times New Roman" w:eastAsia="Times New Roman" w:hAnsi="Times New Roman" w:cs="Times New Roman"/>
          <w:sz w:val="24"/>
          <w:szCs w:val="24"/>
        </w:rPr>
        <w:t xml:space="preserve">обеспечивают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 В соответствии с Федеральным государственным образовательным стандартом </w:t>
      </w:r>
      <w:proofErr w:type="spellStart"/>
      <w:r w:rsidRPr="00EA7E1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A7E19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 у обучающихся на ступени начального общего образования должна быть определена на этапе завершения обучения в начальной школе. 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У выпускника будут сформированы:</w:t>
      </w:r>
    </w:p>
    <w:p w:rsidR="00EA7E19" w:rsidRPr="00EA7E19" w:rsidRDefault="00EA7E19" w:rsidP="00EA7E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EA7E19" w:rsidRPr="00EA7E19" w:rsidRDefault="00EA7E19" w:rsidP="00EA7E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широкая мотивационная основа учебной деятельности, включающая социальные, учебно – познавательные и внешние мотивы;</w:t>
      </w:r>
    </w:p>
    <w:p w:rsidR="00EA7E19" w:rsidRPr="00EA7E19" w:rsidRDefault="00EA7E19" w:rsidP="00EA7E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ориентация на понимание причин успеха в учебной деятельности;</w:t>
      </w:r>
    </w:p>
    <w:p w:rsidR="00EA7E19" w:rsidRPr="00EA7E19" w:rsidRDefault="00EA7E19" w:rsidP="00EA7E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учебно – познавательный интерес к новому учебному материалу и способам решения новой частной задачи;</w:t>
      </w:r>
    </w:p>
    <w:p w:rsidR="00EA7E19" w:rsidRPr="00EA7E19" w:rsidRDefault="00EA7E19" w:rsidP="00EA7E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способность к самооценке на основе критерия успешности учебной деятельности;</w:t>
      </w:r>
    </w:p>
    <w:p w:rsidR="00EA7E19" w:rsidRPr="00EA7E19" w:rsidRDefault="00EA7E19" w:rsidP="00EA7E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ориентация в нравственном содержании и смысле поступков как собственных, так и окружающих людей;</w:t>
      </w:r>
    </w:p>
    <w:p w:rsidR="00EA7E19" w:rsidRPr="00EA7E19" w:rsidRDefault="00EA7E19" w:rsidP="00EA7E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 xml:space="preserve">развитие этических чувств – стыда, вины, совести как регуляторов морального поведения; </w:t>
      </w:r>
    </w:p>
    <w:p w:rsidR="00EA7E19" w:rsidRPr="00EA7E19" w:rsidRDefault="00EA7E19" w:rsidP="00EA7E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установка на здоровый образ жизни;</w:t>
      </w:r>
    </w:p>
    <w:p w:rsidR="00EA7E19" w:rsidRPr="00EA7E19" w:rsidRDefault="00EA7E19" w:rsidP="00EA7E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E19">
        <w:rPr>
          <w:rFonts w:ascii="Times New Roman" w:eastAsia="Times New Roman" w:hAnsi="Times New Roman" w:cs="Times New Roman"/>
          <w:sz w:val="24"/>
          <w:szCs w:val="24"/>
        </w:rPr>
        <w:t>эмпатия</w:t>
      </w:r>
      <w:proofErr w:type="spellEnd"/>
      <w:r w:rsidRPr="00EA7E19">
        <w:rPr>
          <w:rFonts w:ascii="Times New Roman" w:eastAsia="Times New Roman" w:hAnsi="Times New Roman" w:cs="Times New Roman"/>
          <w:sz w:val="24"/>
          <w:szCs w:val="24"/>
        </w:rPr>
        <w:t xml:space="preserve"> как понимание чувств других людей и сопереживания им.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Выпускник получит возможность для формирования:</w:t>
      </w:r>
    </w:p>
    <w:p w:rsidR="00EA7E19" w:rsidRPr="00EA7E19" w:rsidRDefault="00EA7E19" w:rsidP="00EA7E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внутренней позиции школьника на основе положительного отношения к школе, понимания необходимости учения, выраженного в преобладании учебно – познавательных мотивов и предпочтений социального способа оценки знаний;</w:t>
      </w:r>
    </w:p>
    <w:p w:rsidR="00EA7E19" w:rsidRPr="00EA7E19" w:rsidRDefault="00EA7E19" w:rsidP="00EA7E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адекватного понимания дифференцированной самооценки на основе критерия успешности реализации социальной роли «хорошего ученика»;</w:t>
      </w:r>
    </w:p>
    <w:p w:rsidR="00EA7E19" w:rsidRPr="00EA7E19" w:rsidRDefault="00EA7E19" w:rsidP="00EA7E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установка на здоровый образ жизни и реализации в реальном поведении и поступках;</w:t>
      </w:r>
    </w:p>
    <w:p w:rsidR="00EA7E19" w:rsidRPr="00EA7E19" w:rsidRDefault="00EA7E19" w:rsidP="00EA7E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 освоения учебного предмета по волейболу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proofErr w:type="spellStart"/>
      <w:r w:rsidRPr="00EA7E1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A7E19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 у обучающихся на ступени </w:t>
      </w:r>
      <w:proofErr w:type="gramStart"/>
      <w:r w:rsidRPr="00EA7E19">
        <w:rPr>
          <w:rFonts w:ascii="Times New Roman" w:eastAsia="Times New Roman" w:hAnsi="Times New Roman" w:cs="Times New Roman"/>
          <w:sz w:val="24"/>
          <w:szCs w:val="24"/>
        </w:rPr>
        <w:t>начального ,общего</w:t>
      </w:r>
      <w:proofErr w:type="gramEnd"/>
      <w:r w:rsidRPr="00EA7E19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должна быть определена на этапе завершения обучения в начальной школе.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«Регулятивные универсальные учебные действия»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A7E19" w:rsidRPr="00EA7E19" w:rsidRDefault="00EA7E19" w:rsidP="00EA7E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EA7E19" w:rsidRPr="00EA7E19" w:rsidRDefault="00EA7E19" w:rsidP="00EA7E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EA7E19" w:rsidRPr="00EA7E19" w:rsidRDefault="00EA7E19" w:rsidP="00EA7E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планировать свое действие с поставленной задачей и условиями ее реализации, в том числе во внутреннем плане;</w:t>
      </w:r>
    </w:p>
    <w:p w:rsidR="00EA7E19" w:rsidRPr="00EA7E19" w:rsidRDefault="00EA7E19" w:rsidP="00EA7E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учитывать правило в планировании и контроле способа решения;</w:t>
      </w:r>
    </w:p>
    <w:p w:rsidR="00EA7E19" w:rsidRPr="00EA7E19" w:rsidRDefault="00EA7E19" w:rsidP="00EA7E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осуществлять итоговый контроль по результату;</w:t>
      </w:r>
    </w:p>
    <w:p w:rsidR="00EA7E19" w:rsidRPr="00EA7E19" w:rsidRDefault="00EA7E19" w:rsidP="00EA7E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оценку учителя;</w:t>
      </w:r>
    </w:p>
    <w:p w:rsidR="00EA7E19" w:rsidRPr="00EA7E19" w:rsidRDefault="00EA7E19" w:rsidP="00EA7E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различать способ и результат действия;</w:t>
      </w:r>
    </w:p>
    <w:p w:rsidR="00EA7E19" w:rsidRPr="00EA7E19" w:rsidRDefault="00EA7E19" w:rsidP="00EA7E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оценивать правильность выполнения действия на уровне адекватной ретроспективной оценки;</w:t>
      </w:r>
    </w:p>
    <w:p w:rsidR="00EA7E19" w:rsidRPr="00EA7E19" w:rsidRDefault="00EA7E19" w:rsidP="00EA7E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ошибок;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EA7E19" w:rsidRPr="00EA7E19" w:rsidRDefault="00EA7E19" w:rsidP="00EA7E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 воспринимать предложения учителей, товарищей по исправлению допущенных ошибок;</w:t>
      </w:r>
    </w:p>
    <w:p w:rsidR="00EA7E19" w:rsidRPr="00EA7E19" w:rsidRDefault="00EA7E19" w:rsidP="00EA7E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выделять и формулировать то, что уже усвоено и что еще нужно усвоить, </w:t>
      </w:r>
    </w:p>
    <w:p w:rsidR="00EA7E19" w:rsidRPr="00EA7E19" w:rsidRDefault="00EA7E19" w:rsidP="00EA7E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устанавливать соответствие полученного результата поставленной цели;</w:t>
      </w:r>
    </w:p>
    <w:p w:rsidR="00EA7E19" w:rsidRPr="00EA7E19" w:rsidRDefault="00EA7E19" w:rsidP="00EA7E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соотносить правильность выбора, планирования, выполнения и результата действия с требованиями конкретной задачи;</w:t>
      </w:r>
    </w:p>
    <w:p w:rsidR="00EA7E19" w:rsidRPr="00EA7E19" w:rsidRDefault="00EA7E19" w:rsidP="00EA7E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активизация сил и энергии, к волевому усилию в ситуации мотивационного конфликта;</w:t>
      </w:r>
    </w:p>
    <w:p w:rsidR="00EA7E19" w:rsidRPr="00EA7E19" w:rsidRDefault="00EA7E19" w:rsidP="00EA7E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концентрация воли для преодоления физических препятствий;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«Познавательные универсальные учебные действия»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A7E19" w:rsidRPr="00EA7E19" w:rsidRDefault="00EA7E19" w:rsidP="00EA7E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осуществлять поиск информации для выполнения учебных заданий с использованием учебной литературы;</w:t>
      </w:r>
    </w:p>
    <w:p w:rsidR="00EA7E19" w:rsidRPr="00EA7E19" w:rsidRDefault="00EA7E19" w:rsidP="00EA7E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осуществлять синтез как составление целого из частей;</w:t>
      </w:r>
    </w:p>
    <w:p w:rsidR="00EA7E19" w:rsidRPr="00EA7E19" w:rsidRDefault="00EA7E19" w:rsidP="00EA7E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устанавливать причинно – следственные связи;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«Коммуникативные универсальные учебные действия»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Содержание и способы общения и коммуникации обусловливают развитие способности ребёнка к регуляции поведения и деятельности, познанию мира, определяют образ «Я» как систему представлений о себе, отношений к себе, использование средств языка и речи для получения и передачи информации, участие в продуктивном диалоге; самовыражение: монологические высказывания разного типа.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A7E19" w:rsidRPr="00EA7E19" w:rsidRDefault="00EA7E19" w:rsidP="00EA7E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EA7E19" w:rsidRPr="00EA7E19" w:rsidRDefault="00EA7E19" w:rsidP="00EA7E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EA7E19" w:rsidRPr="00EA7E19" w:rsidRDefault="00EA7E19" w:rsidP="00EA7E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EA7E19" w:rsidRPr="00EA7E19" w:rsidRDefault="00EA7E19" w:rsidP="00EA7E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договариваться и приводить к общему решению в совместной деятельности, в том числе в ситуации столкновения интересов;</w:t>
      </w:r>
    </w:p>
    <w:p w:rsidR="00EA7E19" w:rsidRPr="00EA7E19" w:rsidRDefault="00EA7E19" w:rsidP="00EA7E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EA7E19" w:rsidRPr="00EA7E19" w:rsidRDefault="00EA7E19" w:rsidP="00EA7E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контролировать действия партнеров;</w:t>
      </w:r>
    </w:p>
    <w:p w:rsidR="00EA7E19" w:rsidRPr="00EA7E19" w:rsidRDefault="00EA7E19" w:rsidP="00EA7E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sz w:val="24"/>
          <w:szCs w:val="24"/>
        </w:rPr>
        <w:t>использовать речь для регуляции своего действия;</w:t>
      </w:r>
    </w:p>
    <w:p w:rsidR="00EA7E19" w:rsidRPr="00EA7E19" w:rsidRDefault="00EA7E19" w:rsidP="00EA7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EA7E19" w:rsidRPr="00EA7E19" w:rsidRDefault="00EA7E19" w:rsidP="00EA7E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слушать собеседника;</w:t>
      </w:r>
    </w:p>
    <w:p w:rsidR="00EA7E19" w:rsidRPr="00EA7E19" w:rsidRDefault="00EA7E19" w:rsidP="00EA7E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 общую цель и пути ее достижения;</w:t>
      </w:r>
    </w:p>
    <w:p w:rsidR="00EA7E19" w:rsidRPr="00EA7E19" w:rsidRDefault="00EA7E19" w:rsidP="00EA7E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осуществлять взаимный контроль, </w:t>
      </w:r>
    </w:p>
    <w:p w:rsidR="00EA7E19" w:rsidRPr="00EA7E19" w:rsidRDefault="00EA7E19" w:rsidP="00EA7E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 оценивать собственное поведение и поведение окружающих,</w:t>
      </w:r>
    </w:p>
    <w:p w:rsidR="00EA7E19" w:rsidRPr="00EA7E19" w:rsidRDefault="00EA7E19" w:rsidP="00EA7E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оказывать в сотрудничестве взаимопомощь; </w:t>
      </w:r>
    </w:p>
    <w:p w:rsidR="00EA7E19" w:rsidRPr="00EA7E19" w:rsidRDefault="00EA7E19" w:rsidP="00EA7E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деятельности,</w:t>
      </w:r>
    </w:p>
    <w:p w:rsidR="00EA7E19" w:rsidRPr="00EA7E19" w:rsidRDefault="00EA7E19" w:rsidP="00EA7E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прогнозировать возникновение конфликтов при наличии разных точек зрения </w:t>
      </w:r>
    </w:p>
    <w:p w:rsidR="00EA7E19" w:rsidRPr="00EA7E19" w:rsidRDefault="00EA7E19" w:rsidP="00EA7E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разрешать конфликты на основе учёта интересов и позиций всех участников;</w:t>
      </w:r>
    </w:p>
    <w:p w:rsidR="00EA7E19" w:rsidRPr="00456E9A" w:rsidRDefault="00EA7E19" w:rsidP="00EA7E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E19">
        <w:rPr>
          <w:rFonts w:ascii="Times New Roman" w:eastAsia="Times New Roman" w:hAnsi="Times New Roman" w:cs="Times New Roman"/>
          <w:i/>
          <w:iCs/>
          <w:sz w:val="24"/>
          <w:szCs w:val="24"/>
        </w:rPr>
        <w:t>координировать и принимать различные позиции во взаимодействии.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center"/>
        <w:rPr>
          <w:color w:val="333333"/>
        </w:rPr>
      </w:pPr>
      <w:r w:rsidRPr="00456E9A">
        <w:rPr>
          <w:b/>
          <w:bCs/>
          <w:color w:val="333333"/>
        </w:rPr>
        <w:t>Содержание программы: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b/>
          <w:color w:val="333333"/>
        </w:rPr>
      </w:pPr>
      <w:r w:rsidRPr="00456E9A">
        <w:rPr>
          <w:b/>
          <w:bCs/>
          <w:color w:val="333333"/>
        </w:rPr>
        <w:t>Влияние физических упражнений на организм занимающихся волейболом.</w:t>
      </w:r>
      <w:r w:rsidRPr="00456E9A">
        <w:rPr>
          <w:color w:val="333333"/>
        </w:rPr>
        <w:t> Влияние занятий физическими упражнениями на нервную систему и обмен веществ организма занимающихся волейболом.</w:t>
      </w:r>
      <w:r>
        <w:rPr>
          <w:color w:val="333333"/>
        </w:rPr>
        <w:t xml:space="preserve"> </w:t>
      </w:r>
      <w:r>
        <w:rPr>
          <w:b/>
          <w:color w:val="333333"/>
        </w:rPr>
        <w:t>1 час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</w:rPr>
      </w:pPr>
      <w:r w:rsidRPr="00456E9A">
        <w:rPr>
          <w:b/>
          <w:bCs/>
          <w:color w:val="333333"/>
        </w:rPr>
        <w:t>Гигиена, врачебный контроль, самоконтроль, предупреждение травматизма.</w:t>
      </w:r>
      <w:r w:rsidRPr="00456E9A">
        <w:rPr>
          <w:color w:val="333333"/>
        </w:rPr>
        <w:t> Использование естественных факторов природы (солнце, воздух и вода) в целях закаливания организма. Меры личной и общественной и санитарно-гигиенической профилактики, общие санитарно-гигиенические требования к занятиям волейболом.</w:t>
      </w:r>
      <w:r w:rsidRPr="00456E9A">
        <w:rPr>
          <w:b/>
          <w:color w:val="333333"/>
        </w:rPr>
        <w:t xml:space="preserve"> </w:t>
      </w:r>
      <w:r>
        <w:rPr>
          <w:b/>
          <w:color w:val="333333"/>
        </w:rPr>
        <w:t>1</w:t>
      </w:r>
      <w:r w:rsidRPr="00456E9A">
        <w:rPr>
          <w:b/>
          <w:color w:val="333333"/>
        </w:rPr>
        <w:t xml:space="preserve"> час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</w:rPr>
      </w:pPr>
      <w:r w:rsidRPr="00456E9A">
        <w:rPr>
          <w:b/>
          <w:bCs/>
          <w:color w:val="333333"/>
        </w:rPr>
        <w:t>Основы методики обучения в волейболе.</w:t>
      </w:r>
      <w:r>
        <w:rPr>
          <w:b/>
          <w:bCs/>
          <w:color w:val="333333"/>
        </w:rPr>
        <w:t xml:space="preserve"> </w:t>
      </w:r>
      <w:r>
        <w:rPr>
          <w:b/>
          <w:color w:val="333333"/>
        </w:rPr>
        <w:t>10</w:t>
      </w:r>
      <w:r w:rsidRPr="00456E9A">
        <w:rPr>
          <w:b/>
          <w:color w:val="333333"/>
        </w:rPr>
        <w:t xml:space="preserve"> час</w:t>
      </w:r>
      <w:r>
        <w:rPr>
          <w:b/>
          <w:color w:val="333333"/>
        </w:rPr>
        <w:t>ов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</w:rPr>
      </w:pPr>
      <w:r w:rsidRPr="00456E9A">
        <w:rPr>
          <w:color w:val="333333"/>
        </w:rPr>
        <w:t>Понятие об обучении и тренировке в волейболе. Классификация упражнений, применяемых в учебно-тренировочном процессе по волейболу.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</w:rPr>
      </w:pPr>
      <w:r w:rsidRPr="00456E9A">
        <w:rPr>
          <w:color w:val="333333"/>
        </w:rPr>
        <w:t>Правила соревнований, их организация и проведение. Роль соревнований в спортивной подготовке юных волейболистов. Виды соревнований. Понятие о методике судейства.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</w:rPr>
      </w:pPr>
      <w:r w:rsidRPr="00456E9A">
        <w:rPr>
          <w:b/>
          <w:bCs/>
          <w:color w:val="333333"/>
        </w:rPr>
        <w:t>Общая и специальная физическая подготовка.</w:t>
      </w:r>
      <w:r w:rsidRPr="00456E9A">
        <w:rPr>
          <w:b/>
          <w:color w:val="333333"/>
        </w:rPr>
        <w:t xml:space="preserve"> </w:t>
      </w:r>
      <w:r>
        <w:rPr>
          <w:b/>
          <w:color w:val="333333"/>
        </w:rPr>
        <w:t xml:space="preserve">45 </w:t>
      </w:r>
      <w:r w:rsidRPr="00456E9A">
        <w:rPr>
          <w:b/>
          <w:color w:val="333333"/>
        </w:rPr>
        <w:t>час</w:t>
      </w:r>
      <w:r>
        <w:rPr>
          <w:b/>
          <w:color w:val="333333"/>
        </w:rPr>
        <w:t>ов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</w:rPr>
      </w:pPr>
      <w:r w:rsidRPr="00456E9A">
        <w:rPr>
          <w:color w:val="333333"/>
        </w:rPr>
        <w:t>Специфика средств общей и специальной физической подготовки. Специальная физическая подготовка в различные возрастные периоды.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</w:rPr>
      </w:pPr>
      <w:r w:rsidRPr="00456E9A">
        <w:rPr>
          <w:b/>
          <w:bCs/>
          <w:color w:val="333333"/>
        </w:rPr>
        <w:t>Основы техники и тактики игры.</w:t>
      </w:r>
      <w:r>
        <w:rPr>
          <w:b/>
          <w:bCs/>
          <w:color w:val="333333"/>
        </w:rPr>
        <w:t xml:space="preserve"> 4</w:t>
      </w:r>
      <w:r>
        <w:rPr>
          <w:b/>
          <w:color w:val="333333"/>
        </w:rPr>
        <w:t xml:space="preserve">5 </w:t>
      </w:r>
      <w:r w:rsidRPr="00456E9A">
        <w:rPr>
          <w:b/>
          <w:color w:val="333333"/>
        </w:rPr>
        <w:t>час</w:t>
      </w:r>
      <w:r>
        <w:rPr>
          <w:b/>
          <w:color w:val="333333"/>
        </w:rPr>
        <w:t>ов</w:t>
      </w:r>
    </w:p>
    <w:p w:rsidR="00456E9A" w:rsidRPr="00456E9A" w:rsidRDefault="00456E9A" w:rsidP="00456E9A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</w:rPr>
      </w:pPr>
      <w:r w:rsidRPr="00456E9A">
        <w:rPr>
          <w:color w:val="333333"/>
        </w:rPr>
        <w:t>Понятие о технике. Анализ технических приёмов (на основе программы для данного года). Анализ тактических действий в нападении и защите (на основе программы для данного года).</w:t>
      </w:r>
    </w:p>
    <w:p w:rsidR="00456E9A" w:rsidRPr="00EA7E19" w:rsidRDefault="00456E9A" w:rsidP="00456E9A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A1793" w:rsidRDefault="007A1793" w:rsidP="002B0C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1793" w:rsidRDefault="007A1793" w:rsidP="002B0C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37F7" w:rsidRPr="002B0C3F" w:rsidRDefault="002B0C3F" w:rsidP="002B0C3F">
      <w:pPr>
        <w:jc w:val="center"/>
        <w:rPr>
          <w:rFonts w:ascii="Times New Roman" w:hAnsi="Times New Roman" w:cs="Times New Roman"/>
          <w:sz w:val="28"/>
          <w:szCs w:val="28"/>
        </w:rPr>
      </w:pPr>
      <w:r w:rsidRPr="002B0C3F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2B0C3F" w:rsidRDefault="002B0C3F"/>
    <w:tbl>
      <w:tblPr>
        <w:tblW w:w="8282" w:type="dxa"/>
        <w:tblCellMar>
          <w:top w:w="47" w:type="dxa"/>
          <w:left w:w="47" w:type="dxa"/>
          <w:bottom w:w="47" w:type="dxa"/>
          <w:right w:w="47" w:type="dxa"/>
        </w:tblCellMar>
        <w:tblLook w:val="04A0" w:firstRow="1" w:lastRow="0" w:firstColumn="1" w:lastColumn="0" w:noHBand="0" w:noVBand="1"/>
      </w:tblPr>
      <w:tblGrid>
        <w:gridCol w:w="590"/>
        <w:gridCol w:w="6315"/>
        <w:gridCol w:w="1377"/>
      </w:tblGrid>
      <w:tr w:rsidR="00906C90" w:rsidRPr="002B0C3F" w:rsidTr="00906C90">
        <w:trPr>
          <w:trHeight w:val="135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552FA3">
            <w:pPr>
              <w:pStyle w:val="a3"/>
              <w:spacing w:before="0" w:beforeAutospacing="0" w:after="150" w:afterAutospacing="0"/>
              <w:jc w:val="center"/>
            </w:pPr>
            <w:r w:rsidRPr="002B0C3F">
              <w:t>№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552FA3">
            <w:pPr>
              <w:pStyle w:val="a3"/>
              <w:spacing w:before="0" w:beforeAutospacing="0" w:after="150" w:afterAutospacing="0"/>
              <w:jc w:val="center"/>
            </w:pPr>
            <w:r w:rsidRPr="002B0C3F">
              <w:rPr>
                <w:b/>
                <w:bCs/>
              </w:rPr>
              <w:t>Программный материал.</w:t>
            </w:r>
          </w:p>
          <w:p w:rsidR="00906C90" w:rsidRPr="002B0C3F" w:rsidRDefault="00906C90" w:rsidP="00552FA3">
            <w:pPr>
              <w:pStyle w:val="a3"/>
              <w:spacing w:before="0" w:beforeAutospacing="0" w:after="150" w:afterAutospacing="0"/>
              <w:jc w:val="center"/>
            </w:pPr>
            <w:r>
              <w:t>5- 6 класс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Pr="002B0C3F" w:rsidRDefault="00906C90" w:rsidP="002B0C3F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552FA3">
            <w:pPr>
              <w:pStyle w:val="a3"/>
              <w:spacing w:before="0" w:beforeAutospacing="0" w:after="150" w:afterAutospacing="0"/>
              <w:jc w:val="center"/>
            </w:pPr>
            <w:r w:rsidRPr="002B0C3F">
              <w:t>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2B0C3F">
            <w:pPr>
              <w:pStyle w:val="a3"/>
              <w:spacing w:before="0" w:beforeAutospacing="0" w:after="150" w:afterAutospacing="0"/>
            </w:pPr>
            <w:r w:rsidRPr="002B0C3F">
              <w:t>Стойки и перемещения..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 xml:space="preserve">Стойки и </w:t>
            </w:r>
            <w:proofErr w:type="gramStart"/>
            <w:r w:rsidRPr="002B0C3F">
              <w:t>перемещения..</w:t>
            </w:r>
            <w:proofErr w:type="gramEnd"/>
            <w:r w:rsidRPr="002B0C3F">
              <w:t xml:space="preserve"> Передачи у стены.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Имитация передачи. Передачи в парах. Передачи у стены.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Имитация передачи. Передачи в парах. Передачи у стены.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5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НП двумя руками через сетку. Передачи в зонах 6*3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6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Передача мяча через сетку. Передачи в зонах 6*3, 4*3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7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Передача мяча через сетку. Передачи в зонах 6*3, 4*3, 2*3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8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Передачи в парах через сетку, в треугольнике. Приём мяча отражённого от сетки.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9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Передачи в парах через сетку, в треугольнике. Приём мяча отражённого от сетки.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10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 xml:space="preserve">Передачи в парах через сетку. Приём </w:t>
            </w:r>
            <w:proofErr w:type="gramStart"/>
            <w:r w:rsidRPr="002B0C3F">
              <w:t>мяча</w:t>
            </w:r>
            <w:proofErr w:type="gramEnd"/>
            <w:r w:rsidRPr="002B0C3F">
              <w:t xml:space="preserve"> отражённого от сетки. Вторая передача, стоя лицом к игроку.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11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Приём снизу двумя руками. Вторая передача, стоя лицом к игроку.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12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Передачи в зонах 6*3, 4*3, 2*3. Вторая передача, стоя лицом к игроку.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13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Приём: у стены, после перемещения и остановки. Вторая передача, стоя спиной к игроку.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14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Передачи в парах через сетку, в треугольнике. Приём: у стены, после перемещения и остановки. Вторая передача, стоя спиной к игроку.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15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Передачи в парах через сетку, в треугольнике. Приём: у стены, после перемещения и остановки. Вторая передача, стоя лицом, и спиной к игроку.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16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 xml:space="preserve">Приём: у стены, после перемещения и остановки. Вторая </w:t>
            </w:r>
            <w:r w:rsidRPr="002B0C3F">
              <w:lastRenderedPageBreak/>
              <w:t>передача, стоя лицом и спиной к игроку.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lastRenderedPageBreak/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17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Передача: 6 – 3 – 4 (из 4 мяч направлять через сетку). Верхняя прямая подача- повторение.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18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Передача: 6 – 3 – 2 (из 2, мяч направлять через сетку). Верхняя прямая подача- повторение и закрепление.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19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Подача через сетку, расстояние 4 – 6м. Приём подачи и розыгрыш по системе 6 – 3 – 4.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20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Подача через сетку , расстояние 4 – 6м. Приём подачи и розыгрыш по системе 6 – 3 – 2.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Подача через сетку, расстояние 4 – 9м. Приём подачи и розыгрыш по системе 6 – 3 – 2,4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Верхняя прямая подача в прыжке – разучивание.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Верхняя прямая подача в прыжке – закрепление и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Верхняя прямая подача в прыжке – закрепление и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25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Верхняя прямая подача в прыжке –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26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Броски и ловля набивного мяча, передачи – в парах, треугольнике.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27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Броски и ловля набивного мяча, передачи – в парах, треугольнике. Выбор места для приёма мяча – инд. тактические действия.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28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Выбор места для приёма мяча – инд. тактические действия – закрепление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29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Выбор места для приёма мяча – инд. тактические действия – закрепление.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30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Атакующий удар - подготовительные упражнение (ударное движение кистью по мячу с собственного набрасывания: стоя на коленях на гимнасти</w:t>
            </w:r>
            <w:r w:rsidRPr="002B0C3F">
              <w:softHyphen/>
              <w:t>ческом месте, из стойки в/б).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31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Атакующий удар – броски мяча из-за головы в пол, ударное движение кистью по мячу с собственного набрасывания, ритм разбега в три шага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32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Атакующий удар – удар по мячу с набрасывания партнёра, ритм разбега в три шага.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lastRenderedPageBreak/>
              <w:t>33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Атакующий удар - удар по мячу, удерживаемым партнёром, стоя на гимн. скамье с места.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34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</w:pPr>
            <w:r w:rsidRPr="002B0C3F">
              <w:t>Атакующий удар - удар по мячу, удерживаемым партнёром, стоя на гимн. скамье с места и 1-3 шагов разбега.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906C90" w:rsidRPr="002B0C3F" w:rsidTr="00906C90">
        <w:trPr>
          <w:trHeight w:val="135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t>№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 w:rsidRPr="002B0C3F">
              <w:rPr>
                <w:b/>
                <w:bCs/>
              </w:rPr>
              <w:t>Программный материал.</w:t>
            </w:r>
          </w:p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>
              <w:t>7-8 класс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Default="00906C90" w:rsidP="00906C90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rPr>
                <w:b/>
                <w:bCs/>
                <w:i/>
                <w:iCs/>
              </w:rPr>
              <w:t>Передача назад за голову</w:t>
            </w:r>
            <w:r w:rsidRPr="002B0C3F">
              <w:t>. Атакующий удар - бросок теннисного (хоккейного) мяча через сетку в прыжке с разбега.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rPr>
                <w:b/>
                <w:bCs/>
                <w:i/>
                <w:iCs/>
              </w:rPr>
              <w:t>Передача назад за голову</w:t>
            </w:r>
            <w:r w:rsidRPr="002B0C3F">
              <w:t>. Приём атакующего удара. Бросок теннисного (хоккейного) мяча через сетку в прыжке с разбега.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rPr>
                <w:b/>
                <w:bCs/>
                <w:i/>
                <w:iCs/>
              </w:rPr>
              <w:t>Передача назад за голову</w:t>
            </w:r>
            <w:r w:rsidRPr="002B0C3F">
              <w:t>. Атакующий удар с передачи из зоны 3. Приём атакующего удара.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Атакующий удар с передачи из зоны 3,2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5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Атакующий удар с передачи из зоны 3,2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6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Выбор способа перебивания мяча на сторону соперника.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7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Выбор способа перебивания мяча на сторону соперника – закрепление.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8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подач и розыгрыш по системе 6 – 3 – 2, 6 – 3 – 4.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9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подач и розыгрыш по системе 6 – 3 – 2, 6 – 3 – 4.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10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подач и розыгрыш по системе 6 – 2 – 4, 6 – 2 – 3.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подач и розыгрыш по системе 6 – 2 – 4, 6 – 2 – 3.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мяча одной с последующим падением – разучивание.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мяча одной с последующим падением – повторение.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мяча одной с последующим падением – закрепление.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15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мяча одной с последующим падением –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16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мяча отражённого от сетки – разучивание.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lastRenderedPageBreak/>
              <w:t>17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мяча отражённого от сетки – повторение.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18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мяча отражённого от сетки – закрепление.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19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мяча отражённого от сетки –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20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Передача назад за голову. Приём атакующего удара.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Передача назад за голову. Приём атакующего удара и розыгрыш по системе 6 – 3 – 2, 6 – 3 – 4.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Подача ВП. Приём атакующего удара, розыгрыш по системе 6 – 3 – 2, 6 – 3 – 4.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атакующего удара и розыгрыш по системе 6 – 3 – 2, 6 – 3 – 4. Атакующий удар с передачи из зоны 3. Подача – ВП.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атакующего удара и розыгрыш по системе 6 – 3 – 2, 6 – 3 – 4. Атакующий удар с передачи из зоны 3. Подача – ВП.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25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подач и розыгрыш по системе 6 – 3 – 2, 6 – 3 – 4. Атакующий удар с передачи из зоны 3. Подача – ВП и НП.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26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Атакующий удар с передачи из зоны 3. Приём атакующего удара и розыгрыш по системе 6 – 3 – 2, 6 – 3 – 4.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27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подач и розыгрыш по системе 6 – 2 – 3.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28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подач и розыгрыш по системе 6 – 2 – 3, 6 – 2 – 4.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29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подач и розыгрыш по системе 6 – 2 – 3, 6 – 2 – 4.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30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Приём подач и розыгрыш по системе 6 – 2 – 3, 6 – 2 – 4.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Система игры «углом вперед» с применением групповых действий.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Система игры «углом вперед» с применением групповых действий - закрепление.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Система игры «углом вперед» с применением групповых действий –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RPr="002B0C3F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Система игры «углом назад» с применением групповых действий.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</w:tbl>
    <w:p w:rsidR="00906C90" w:rsidRDefault="00906C90" w:rsidP="007A17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8282" w:type="dxa"/>
        <w:tblCellMar>
          <w:top w:w="47" w:type="dxa"/>
          <w:left w:w="47" w:type="dxa"/>
          <w:bottom w:w="47" w:type="dxa"/>
          <w:right w:w="47" w:type="dxa"/>
        </w:tblCellMar>
        <w:tblLook w:val="04A0" w:firstRow="1" w:lastRow="0" w:firstColumn="1" w:lastColumn="0" w:noHBand="0" w:noVBand="1"/>
      </w:tblPr>
      <w:tblGrid>
        <w:gridCol w:w="590"/>
        <w:gridCol w:w="6315"/>
        <w:gridCol w:w="1377"/>
      </w:tblGrid>
      <w:tr w:rsidR="00906C90" w:rsidRPr="002B0C3F" w:rsidTr="00427CFF">
        <w:trPr>
          <w:trHeight w:val="135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427CFF">
            <w:pPr>
              <w:pStyle w:val="a3"/>
              <w:spacing w:before="0" w:beforeAutospacing="0" w:after="150" w:afterAutospacing="0"/>
              <w:jc w:val="center"/>
            </w:pPr>
            <w:r w:rsidRPr="002B0C3F">
              <w:t>№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6C90" w:rsidRPr="002B0C3F" w:rsidRDefault="00906C90" w:rsidP="00427CFF">
            <w:pPr>
              <w:pStyle w:val="a3"/>
              <w:spacing w:before="0" w:beforeAutospacing="0" w:after="150" w:afterAutospacing="0"/>
              <w:jc w:val="center"/>
            </w:pPr>
            <w:r w:rsidRPr="002B0C3F">
              <w:rPr>
                <w:b/>
                <w:bCs/>
              </w:rPr>
              <w:t>Программный материал.</w:t>
            </w:r>
          </w:p>
          <w:p w:rsidR="00906C90" w:rsidRPr="002B0C3F" w:rsidRDefault="00906C90" w:rsidP="00906C90">
            <w:pPr>
              <w:pStyle w:val="a3"/>
              <w:spacing w:before="0" w:beforeAutospacing="0" w:after="150" w:afterAutospacing="0"/>
              <w:jc w:val="center"/>
            </w:pPr>
            <w:r>
              <w:lastRenderedPageBreak/>
              <w:t>9- 11 класс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06C90" w:rsidRPr="002B0C3F" w:rsidRDefault="00906C90" w:rsidP="00427CFF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Количество </w:t>
            </w:r>
            <w:r>
              <w:rPr>
                <w:b/>
                <w:bCs/>
              </w:rPr>
              <w:lastRenderedPageBreak/>
              <w:t>часов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lastRenderedPageBreak/>
              <w:t>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Система игры «углом назад» с применением групповых действий.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Система игры «углом назад» с применением групповых действий.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Система игры «углом назад» с применением групповых действий.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передней линии при второй передаче (игрока зоны 2 с игроками зон 3 и 4).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5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передней линии при второй передаче (игрока зоны 2 с игроками зон 3 и 4) - закрепление.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6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передней линии при второй передаче (игрока зоны 2 с игроками зон 3 и 4) –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7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задней и передней линии (игроков зон 6, 5, 1 с игроком зоны 3 (2) при первой передаче).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8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задней и передней линии (игроков зон 6, 5, 1 с игроком зоны 3 (2) при первой передаче) - закрепление.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9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задней и передней линии (игроков зон 6, 5, 1 с игроком зоны 3 (2) при первой передаче) –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10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Чередование изученных тактических действий: индивидуальных, групповых, командных - в нападении и защите (Защита – нападение).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Чередование изученных тактических действий: индивидуальных, групповых, командных - в нападении и защите (Защита – нападение - защита).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Чередование изученных тактических действий: индивидуальных, групповых, командных - в нападении и защите (Защита – нападение).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Чередование изученных тактических действий: индивидуальных, групповых, командных - в нападении и защите (Защита – нападение).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 xml:space="preserve">Чередование изученных тактических действий: индивидуальных, групповых, командных - в нападении и </w:t>
            </w:r>
            <w:r w:rsidRPr="002B0C3F">
              <w:lastRenderedPageBreak/>
              <w:t>защите (Защита – нападение).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lastRenderedPageBreak/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15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Чередование изученных тактических действий: индивидуальных, групповых, командных - в нападении и защите (Защита – нападение - защита).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16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Чередование изученных тактических действий: индивидуальных, групповых, командных - в нападении и защите (Защита – нападение - защита).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17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Чередование изученных тактических действий: индивидуальных, групповых, командных - в нападении и защите (Защита – нападение - защита).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18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задней линии между собой при приеме подачи -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19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задней линии между собой при приеме подачи - совершенствование.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20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задней линии между собой при приеме нападающих ударов.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задней линии между собой при приеме нападающих ударов.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Взаимодействие игроков задней линии между собой при приеме нападающих ударов.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183610" w:rsidP="005A0022">
            <w:pPr>
              <w:pStyle w:val="a3"/>
              <w:spacing w:before="0" w:beforeAutospacing="0" w:after="150" w:afterAutospacing="0"/>
            </w:pPr>
            <w:r>
              <w:t>Совершенствование подач сверху, в прыжке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183610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Pr="002B0C3F" w:rsidRDefault="00183610" w:rsidP="00183610">
            <w:pPr>
              <w:pStyle w:val="a3"/>
              <w:spacing w:before="0" w:beforeAutospacing="0" w:after="150" w:afterAutospacing="0"/>
              <w:jc w:val="center"/>
            </w:pPr>
            <w:r w:rsidRPr="002B0C3F">
              <w:t>24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Pr="002B0C3F" w:rsidRDefault="00183610" w:rsidP="00183610">
            <w:pPr>
              <w:pStyle w:val="a3"/>
              <w:spacing w:before="0" w:beforeAutospacing="0" w:after="150" w:afterAutospacing="0"/>
            </w:pPr>
            <w:r>
              <w:t>Совершенствование подач сверху, в прыжке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83610" w:rsidRDefault="00183610" w:rsidP="00183610">
            <w:pPr>
              <w:jc w:val="center"/>
            </w:pPr>
            <w:r w:rsidRPr="00B17E01">
              <w:t>2</w:t>
            </w:r>
          </w:p>
        </w:tc>
      </w:tr>
      <w:tr w:rsidR="00183610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Pr="002B0C3F" w:rsidRDefault="00183610" w:rsidP="00183610">
            <w:pPr>
              <w:pStyle w:val="a3"/>
              <w:spacing w:before="0" w:beforeAutospacing="0" w:after="150" w:afterAutospacing="0"/>
              <w:jc w:val="center"/>
            </w:pPr>
            <w:r w:rsidRPr="002B0C3F">
              <w:t>25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Pr="002B0C3F" w:rsidRDefault="00183610" w:rsidP="00183610">
            <w:pPr>
              <w:pStyle w:val="a3"/>
              <w:spacing w:before="0" w:beforeAutospacing="0" w:after="150" w:afterAutospacing="0"/>
            </w:pPr>
            <w:r>
              <w:t>Совершенствование подач сверху, в прыжке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83610" w:rsidRDefault="00183610" w:rsidP="00183610">
            <w:pPr>
              <w:jc w:val="center"/>
            </w:pPr>
            <w:r w:rsidRPr="00B17E01">
              <w:t>2</w:t>
            </w:r>
          </w:p>
        </w:tc>
      </w:tr>
      <w:tr w:rsidR="005A0022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26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183610" w:rsidP="005A0022">
            <w:pPr>
              <w:pStyle w:val="a3"/>
              <w:spacing w:before="0" w:beforeAutospacing="0" w:after="150" w:afterAutospacing="0"/>
            </w:pPr>
            <w:r>
              <w:t>Совершенствование нападающего удара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183610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Pr="002B0C3F" w:rsidRDefault="00183610" w:rsidP="00183610">
            <w:pPr>
              <w:pStyle w:val="a3"/>
              <w:spacing w:before="0" w:beforeAutospacing="0" w:after="150" w:afterAutospacing="0"/>
              <w:jc w:val="center"/>
            </w:pPr>
            <w:r w:rsidRPr="002B0C3F">
              <w:t>27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Default="00183610" w:rsidP="00183610">
            <w:r w:rsidRPr="006A6254">
              <w:t>Совершенствование нападающего удара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83610" w:rsidRDefault="00183610" w:rsidP="00183610">
            <w:pPr>
              <w:jc w:val="center"/>
            </w:pPr>
            <w:r w:rsidRPr="00B17E01">
              <w:t>2</w:t>
            </w:r>
          </w:p>
        </w:tc>
      </w:tr>
      <w:tr w:rsidR="00183610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Pr="002B0C3F" w:rsidRDefault="00183610" w:rsidP="00183610">
            <w:pPr>
              <w:pStyle w:val="a3"/>
              <w:spacing w:before="0" w:beforeAutospacing="0" w:after="150" w:afterAutospacing="0"/>
              <w:jc w:val="center"/>
            </w:pPr>
            <w:r w:rsidRPr="002B0C3F">
              <w:t>28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Default="00183610" w:rsidP="00183610">
            <w:r w:rsidRPr="006A6254">
              <w:t>Совершенствование нападающего удара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83610" w:rsidRDefault="00183610" w:rsidP="00183610">
            <w:pPr>
              <w:jc w:val="center"/>
            </w:pPr>
            <w:r w:rsidRPr="00B17E01">
              <w:t>2</w:t>
            </w:r>
          </w:p>
        </w:tc>
      </w:tr>
      <w:tr w:rsidR="00183610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Pr="002B0C3F" w:rsidRDefault="00183610" w:rsidP="00183610">
            <w:pPr>
              <w:pStyle w:val="a3"/>
              <w:spacing w:before="0" w:beforeAutospacing="0" w:after="150" w:afterAutospacing="0"/>
              <w:jc w:val="center"/>
            </w:pPr>
            <w:r w:rsidRPr="002B0C3F">
              <w:t>29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Default="00183610" w:rsidP="00183610">
            <w:r w:rsidRPr="006A6254">
              <w:t>Совершенствование нападающего удара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83610" w:rsidRDefault="00183610" w:rsidP="00183610">
            <w:pPr>
              <w:jc w:val="center"/>
            </w:pPr>
            <w:r w:rsidRPr="00B17E01">
              <w:t>2</w:t>
            </w:r>
          </w:p>
        </w:tc>
      </w:tr>
      <w:tr w:rsidR="00183610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Pr="002B0C3F" w:rsidRDefault="00183610" w:rsidP="00183610">
            <w:pPr>
              <w:pStyle w:val="a3"/>
              <w:spacing w:before="0" w:beforeAutospacing="0" w:after="150" w:afterAutospacing="0"/>
              <w:jc w:val="center"/>
            </w:pPr>
            <w:r w:rsidRPr="002B0C3F">
              <w:t>30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3610" w:rsidRDefault="00183610" w:rsidP="00183610">
            <w:r w:rsidRPr="006A6254">
              <w:t>Совершенствование нападающего удара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83610" w:rsidRDefault="00183610" w:rsidP="00183610">
            <w:pPr>
              <w:jc w:val="center"/>
            </w:pPr>
            <w:r w:rsidRPr="00B17E01">
              <w:t>2</w:t>
            </w:r>
          </w:p>
        </w:tc>
      </w:tr>
      <w:tr w:rsidR="005A0022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31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183610" w:rsidP="005A0022">
            <w:pPr>
              <w:pStyle w:val="a3"/>
              <w:spacing w:before="0" w:beforeAutospacing="0" w:after="150" w:afterAutospacing="0"/>
            </w:pPr>
            <w:r>
              <w:t>Блок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183610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32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183610" w:rsidP="005A0022">
            <w:pPr>
              <w:pStyle w:val="a3"/>
              <w:spacing w:before="0" w:beforeAutospacing="0" w:after="150" w:afterAutospacing="0"/>
            </w:pPr>
            <w:r>
              <w:t>Блок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t>33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Учебная игра.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  <w:tr w:rsidR="005A0022" w:rsidTr="005A0022">
        <w:trPr>
          <w:trHeight w:val="68"/>
        </w:trPr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  <w:jc w:val="center"/>
            </w:pPr>
            <w:r w:rsidRPr="002B0C3F">
              <w:lastRenderedPageBreak/>
              <w:t>34</w:t>
            </w:r>
          </w:p>
        </w:tc>
        <w:tc>
          <w:tcPr>
            <w:tcW w:w="6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022" w:rsidRPr="002B0C3F" w:rsidRDefault="005A0022" w:rsidP="005A0022">
            <w:pPr>
              <w:pStyle w:val="a3"/>
              <w:spacing w:before="0" w:beforeAutospacing="0" w:after="150" w:afterAutospacing="0"/>
            </w:pPr>
            <w:r w:rsidRPr="002B0C3F">
              <w:t>Учебная игра.</w:t>
            </w:r>
          </w:p>
        </w:tc>
        <w:tc>
          <w:tcPr>
            <w:tcW w:w="13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5A0022" w:rsidRDefault="005A0022" w:rsidP="005A0022">
            <w:pPr>
              <w:jc w:val="center"/>
            </w:pPr>
            <w:r w:rsidRPr="00B17E01">
              <w:t>2</w:t>
            </w:r>
          </w:p>
        </w:tc>
      </w:tr>
    </w:tbl>
    <w:p w:rsidR="00906C90" w:rsidRDefault="00906C90" w:rsidP="00C551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7A1793" w:rsidRPr="007A1793" w:rsidRDefault="007A1793" w:rsidP="007A17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793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Использованная литература:</w:t>
      </w:r>
    </w:p>
    <w:p w:rsidR="007A1793" w:rsidRPr="007A1793" w:rsidRDefault="007A1793" w:rsidP="007A17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1793">
        <w:rPr>
          <w:rFonts w:ascii="Times New Roman" w:eastAsia="Times New Roman" w:hAnsi="Times New Roman" w:cs="Times New Roman"/>
          <w:sz w:val="24"/>
          <w:szCs w:val="24"/>
        </w:rPr>
        <w:t>1 - Комплексная программа по физическому воспитанию. 5-11 классы под редакцией В. И. Лях и А. А. Зданевич. Москва. «Просвещение» 2010г.</w:t>
      </w:r>
    </w:p>
    <w:p w:rsidR="007A1793" w:rsidRPr="007A1793" w:rsidRDefault="007A1793" w:rsidP="007A17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1793">
        <w:rPr>
          <w:rFonts w:ascii="Times New Roman" w:eastAsia="Times New Roman" w:hAnsi="Times New Roman" w:cs="Times New Roman"/>
          <w:sz w:val="24"/>
          <w:szCs w:val="24"/>
        </w:rPr>
        <w:t xml:space="preserve">2 - Государственная программа Министерства образования и науки РФ по </w:t>
      </w:r>
    </w:p>
    <w:p w:rsidR="007A1793" w:rsidRPr="007A1793" w:rsidRDefault="007A1793" w:rsidP="007A17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1793">
        <w:rPr>
          <w:rFonts w:ascii="Times New Roman" w:eastAsia="Times New Roman" w:hAnsi="Times New Roman" w:cs="Times New Roman"/>
          <w:sz w:val="24"/>
          <w:szCs w:val="24"/>
        </w:rPr>
        <w:t xml:space="preserve">Физической культуре для профильного обучения. Москва. Просвещение. 2010г. </w:t>
      </w:r>
    </w:p>
    <w:p w:rsidR="007A1793" w:rsidRPr="007A1793" w:rsidRDefault="007A1793" w:rsidP="007A17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1793">
        <w:rPr>
          <w:rFonts w:ascii="Times New Roman" w:eastAsia="Times New Roman" w:hAnsi="Times New Roman" w:cs="Times New Roman"/>
          <w:sz w:val="24"/>
          <w:szCs w:val="24"/>
        </w:rPr>
        <w:t>3 – О.Чехов «Основы волейбола» Москва. «Физическая культура и спорт» 2008г.</w:t>
      </w:r>
    </w:p>
    <w:p w:rsidR="007A1793" w:rsidRPr="007A1793" w:rsidRDefault="007A1793" w:rsidP="007A17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1793">
        <w:rPr>
          <w:rFonts w:ascii="Times New Roman" w:eastAsia="Times New Roman" w:hAnsi="Times New Roman" w:cs="Times New Roman"/>
          <w:sz w:val="24"/>
          <w:szCs w:val="24"/>
        </w:rPr>
        <w:t>4 – В.И.Лях «Физическая культура. 10-11 классы». Москва. Просвещение.2010г.</w:t>
      </w:r>
    </w:p>
    <w:p w:rsidR="007A1793" w:rsidRDefault="007A1793"/>
    <w:sectPr w:rsidR="007A1793" w:rsidSect="003E3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E3510"/>
    <w:multiLevelType w:val="multilevel"/>
    <w:tmpl w:val="D542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9963EF"/>
    <w:multiLevelType w:val="multilevel"/>
    <w:tmpl w:val="3E1C3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682417"/>
    <w:multiLevelType w:val="multilevel"/>
    <w:tmpl w:val="A198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213DDC"/>
    <w:multiLevelType w:val="multilevel"/>
    <w:tmpl w:val="C5AA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27D94"/>
    <w:multiLevelType w:val="multilevel"/>
    <w:tmpl w:val="EF0AD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D54ED1"/>
    <w:multiLevelType w:val="hybridMultilevel"/>
    <w:tmpl w:val="B7945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74302"/>
    <w:multiLevelType w:val="hybridMultilevel"/>
    <w:tmpl w:val="D6A06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C7D93"/>
    <w:multiLevelType w:val="multilevel"/>
    <w:tmpl w:val="953A7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B362AC"/>
    <w:multiLevelType w:val="multilevel"/>
    <w:tmpl w:val="66E24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0C3F"/>
    <w:rsid w:val="00183610"/>
    <w:rsid w:val="0025465A"/>
    <w:rsid w:val="002B0C3F"/>
    <w:rsid w:val="003E37F7"/>
    <w:rsid w:val="0045656E"/>
    <w:rsid w:val="00456E9A"/>
    <w:rsid w:val="004B2924"/>
    <w:rsid w:val="0051239F"/>
    <w:rsid w:val="005A0022"/>
    <w:rsid w:val="005D7CFA"/>
    <w:rsid w:val="006045C9"/>
    <w:rsid w:val="00651B3A"/>
    <w:rsid w:val="007818E6"/>
    <w:rsid w:val="007A1793"/>
    <w:rsid w:val="00906C90"/>
    <w:rsid w:val="0096157B"/>
    <w:rsid w:val="00C021CE"/>
    <w:rsid w:val="00C551D6"/>
    <w:rsid w:val="00EA7E19"/>
    <w:rsid w:val="00EF157C"/>
    <w:rsid w:val="00FD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0E76"/>
  <w15:docId w15:val="{8042E35A-09E8-42D0-A32E-5A94C493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C3F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C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A7E19"/>
    <w:rPr>
      <w:b/>
      <w:bCs/>
    </w:rPr>
  </w:style>
  <w:style w:type="paragraph" w:styleId="a5">
    <w:name w:val="No Spacing"/>
    <w:uiPriority w:val="1"/>
    <w:qFormat/>
    <w:rsid w:val="005D7C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1D04B-3737-4AC1-90FC-D5550B60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11</Pages>
  <Words>2766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BorovikovaMM</cp:lastModifiedBy>
  <cp:revision>18</cp:revision>
  <cp:lastPrinted>2017-10-18T16:46:00Z</cp:lastPrinted>
  <dcterms:created xsi:type="dcterms:W3CDTF">2017-10-18T16:04:00Z</dcterms:created>
  <dcterms:modified xsi:type="dcterms:W3CDTF">2025-03-13T06:13:00Z</dcterms:modified>
</cp:coreProperties>
</file>